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86EB" w14:textId="152DBBA5" w:rsidR="00580A0E" w:rsidRPr="00E7454B" w:rsidRDefault="0038437A">
      <w:pPr>
        <w:pStyle w:val="Textkrper"/>
        <w:rPr>
          <w:rFonts w:ascii="Open Sans" w:hAnsi="Open Sans" w:cs="Open Sans"/>
          <w:b/>
          <w:bCs/>
          <w:sz w:val="32"/>
          <w:szCs w:val="32"/>
        </w:rPr>
      </w:pPr>
      <w:r w:rsidRPr="00E7454B">
        <w:rPr>
          <w:rFonts w:ascii="Open Sans" w:hAnsi="Open Sans" w:cs="Open Sans"/>
          <w:noProof/>
        </w:rPr>
        <w:drawing>
          <wp:anchor distT="0" distB="0" distL="114300" distR="114300" simplePos="0" relativeHeight="251692032" behindDoc="0" locked="0" layoutInCell="1" allowOverlap="1" wp14:anchorId="45327E4F" wp14:editId="6F9ADD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54B">
        <w:rPr>
          <w:rFonts w:ascii="Open Sans" w:hAnsi="Open Sans" w:cs="Open Sans"/>
          <w:b/>
          <w:bCs/>
          <w:noProof/>
          <w:color w:val="212529"/>
          <w:sz w:val="23"/>
          <w:szCs w:val="23"/>
        </w:rPr>
        <w:drawing>
          <wp:anchor distT="0" distB="0" distL="114300" distR="114300" simplePos="0" relativeHeight="251689984" behindDoc="0" locked="0" layoutInCell="1" allowOverlap="1" wp14:anchorId="067816D8" wp14:editId="56E5E58A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3780544" cy="2528144"/>
            <wp:effectExtent l="0" t="0" r="0" b="571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544" cy="252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E7454B">
        <w:rPr>
          <w:rFonts w:ascii="Open Sans" w:hAnsi="Open Sans" w:cs="Open Sans"/>
          <w:b/>
          <w:bCs/>
          <w:sz w:val="32"/>
          <w:szCs w:val="32"/>
        </w:rPr>
        <w:t>Checkliste &amp; SinglePointRubric</w:t>
      </w:r>
      <w:r w:rsidR="007569C3" w:rsidRPr="00E7454B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26BFE731" w14:textId="00147814" w:rsidR="00F05EAE" w:rsidRPr="00E7454B" w:rsidRDefault="007569C3">
      <w:pPr>
        <w:pStyle w:val="Textkrper"/>
        <w:rPr>
          <w:rFonts w:ascii="Open Sans" w:hAnsi="Open Sans" w:cs="Open Sans"/>
          <w:b/>
          <w:bCs/>
          <w:sz w:val="32"/>
          <w:szCs w:val="32"/>
        </w:rPr>
      </w:pPr>
      <w:r w:rsidRPr="00E7454B">
        <w:rPr>
          <w:rFonts w:ascii="Open Sans" w:hAnsi="Open Sans" w:cs="Open Sans"/>
          <w:b/>
          <w:bCs/>
          <w:sz w:val="32"/>
          <w:szCs w:val="32"/>
        </w:rPr>
        <w:t>zum Lernauftrag „</w:t>
      </w:r>
      <w:r w:rsidR="00FD19E3" w:rsidRPr="00E7454B">
        <w:rPr>
          <w:rFonts w:ascii="Open Sans" w:hAnsi="Open Sans" w:cs="Open Sans"/>
          <w:b/>
          <w:bCs/>
          <w:sz w:val="32"/>
          <w:szCs w:val="32"/>
        </w:rPr>
        <w:t>DATENSALAT</w:t>
      </w:r>
      <w:r w:rsidRPr="00E7454B">
        <w:rPr>
          <w:rFonts w:ascii="Open Sans" w:hAnsi="Open Sans" w:cs="Open Sans"/>
          <w:b/>
          <w:bCs/>
          <w:sz w:val="32"/>
          <w:szCs w:val="32"/>
        </w:rPr>
        <w:t>“</w:t>
      </w:r>
    </w:p>
    <w:p w14:paraId="20BC50B9" w14:textId="124A6E10" w:rsidR="00CB7124" w:rsidRPr="00E7454B" w:rsidRDefault="00E7454B" w:rsidP="00804268">
      <w:pPr>
        <w:pStyle w:val="Standard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12529"/>
          <w:sz w:val="20"/>
          <w:szCs w:val="20"/>
        </w:rPr>
      </w:pPr>
      <w:r w:rsidRPr="00E7454B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732406A6" wp14:editId="4C6D19DA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799080" cy="2360930"/>
            <wp:effectExtent l="0" t="0" r="1270" b="1270"/>
            <wp:wrapSquare wrapText="bothSides"/>
            <wp:docPr id="1622384293" name="Grafik 1" descr="Ein Bild, das Text, Karte Menü, Brief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84293" name="Grafik 1" descr="Ein Bild, das Text, Karte Menü, Brief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124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 xml:space="preserve">Dein Lernprodukt: </w:t>
      </w:r>
      <w:r w:rsidR="00FD19E3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>Eine Umfrage durchführen und da</w:t>
      </w:r>
      <w:r w:rsidR="00580A0E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>s</w:t>
      </w:r>
      <w:r w:rsidR="00FD19E3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 xml:space="preserve"> Ergebnis auf einem Plakat in einem Diagramm darstellen</w:t>
      </w:r>
    </w:p>
    <w:p w14:paraId="6FCC719C" w14:textId="72F450EE" w:rsidR="00E7454B" w:rsidRPr="00E7454B" w:rsidRDefault="00E7454B" w:rsidP="00E7454B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Führt in einer Kleingruppe eine Umfrage durch.</w:t>
      </w:r>
    </w:p>
    <w:p w14:paraId="61E20FC7" w14:textId="0B107AFA" w:rsidR="00E7454B" w:rsidRPr="00E7454B" w:rsidRDefault="00E7454B" w:rsidP="00E7454B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Wenn ihr eine Gruppe von 3-4 Personen seid. könnt ihr loslegen mit der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Planung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. Wählt Euch aus der </w:t>
      </w:r>
      <w:r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Fragenliste 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mindestens 2 spannende Fragen heraus. Teilt Euch die Arbeit gut auf, damit alle gemeinsam mitarbeiten können und die Befragung zügig und leise durchgeführt werden kann.  Befragt die ganze Klasse. </w:t>
      </w:r>
    </w:p>
    <w:p w14:paraId="3884323D" w14:textId="2225D014" w:rsidR="00E7454B" w:rsidRPr="00E7454B" w:rsidRDefault="00E7454B" w:rsidP="00E7454B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Stellt Euere Ergebnisse in einem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Balkendiagramm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 und in einem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Säulendiagramm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 dar. Zeichnet dieses zusammen mit der Häufigkeitstabelle groß auf ein Plakat und hängt es anschließend auf.</w:t>
      </w:r>
      <w:r w:rsidRPr="00E7454B">
        <w:rPr>
          <w:noProof/>
        </w:rPr>
        <w:t xml:space="preserve"> </w:t>
      </w:r>
    </w:p>
    <w:p w14:paraId="1C7E5C8B" w14:textId="4B5FF389" w:rsidR="00F61968" w:rsidRPr="00F61968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  <w:r w:rsidRPr="00F61968">
        <w:rPr>
          <w:rFonts w:ascii="Segoe UI" w:hAnsi="Segoe UI" w:cs="Segoe UI"/>
          <w:b/>
          <w:bCs/>
          <w:color w:val="31BFD4"/>
          <w:sz w:val="23"/>
          <w:szCs w:val="23"/>
        </w:rPr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F05EAE" w:rsidRPr="0091134A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46DE3D63" w:rsidR="00F05EAE" w:rsidRPr="0091134A" w:rsidRDefault="00AF35C8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Kompetenz-Bausteine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33EDDCE6" w:rsidR="00F05EAE" w:rsidRPr="0091134A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Rückmeldung &amp; 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Auswertung (SPR)</w:t>
            </w:r>
          </w:p>
        </w:tc>
      </w:tr>
      <w:tr w:rsidR="0091134A" w:rsidRPr="0091134A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33AAAFE8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37522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Könnens-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 xml:space="preserve">Beweis (sichtbar am </w:t>
            </w:r>
            <w:r w:rsidR="008B04E4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[Mini-]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2A881B5C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A29A7" w14:textId="3FA0A058" w:rsidR="007569C3" w:rsidRDefault="00FD19E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090FD391" wp14:editId="4A4CCE76">
                  <wp:simplePos x="0" y="0"/>
                  <wp:positionH relativeFrom="column">
                    <wp:posOffset>-1588770</wp:posOffset>
                  </wp:positionH>
                  <wp:positionV relativeFrom="paragraph">
                    <wp:posOffset>-2540</wp:posOffset>
                  </wp:positionV>
                  <wp:extent cx="1475740" cy="147574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FK01: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sz w:val="21"/>
                <w:szCs w:val="21"/>
              </w:rPr>
              <w:t>mit Strichlisten und Häufigkeitstabellen umgehen.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2CBCED42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53FB9C23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224A" w14:textId="48A56DB8" w:rsidR="007569C3" w:rsidRDefault="00FD19E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color w:val="373737"/>
                <w:sz w:val="21"/>
                <w:szCs w:val="21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52A81EB" wp14:editId="1B9D349D">
                  <wp:simplePos x="0" y="0"/>
                  <wp:positionH relativeFrom="column">
                    <wp:posOffset>-1546225</wp:posOffset>
                  </wp:positionH>
                  <wp:positionV relativeFrom="paragraph">
                    <wp:posOffset>-2540</wp:posOffset>
                  </wp:positionV>
                  <wp:extent cx="1480820" cy="1492885"/>
                  <wp:effectExtent l="0" t="0" r="5080" b="0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19E3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F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2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bCs/>
                <w:sz w:val="21"/>
                <w:szCs w:val="21"/>
              </w:rPr>
              <w:t>Informationen aus Diagrammen ablesen.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06C16BA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DB4C" w14:textId="3377DF5B" w:rsidR="007569C3" w:rsidRDefault="00FD19E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628E8101" wp14:editId="5011F1D0">
                  <wp:simplePos x="0" y="0"/>
                  <wp:positionH relativeFrom="column">
                    <wp:posOffset>-1553210</wp:posOffset>
                  </wp:positionH>
                  <wp:positionV relativeFrom="paragraph">
                    <wp:posOffset>-3810</wp:posOffset>
                  </wp:positionV>
                  <wp:extent cx="1492885" cy="1507490"/>
                  <wp:effectExtent l="0" t="0" r="0" b="0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19E3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3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sz w:val="21"/>
                <w:szCs w:val="21"/>
              </w:rPr>
              <w:t>Diagramme anfertigen.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5E281" w14:textId="47EB5845" w:rsidR="007569C3" w:rsidRDefault="00FD19E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 wp14:anchorId="2AA625D6" wp14:editId="57D8346F">
                  <wp:simplePos x="0" y="0"/>
                  <wp:positionH relativeFrom="column">
                    <wp:posOffset>-1530350</wp:posOffset>
                  </wp:positionH>
                  <wp:positionV relativeFrom="paragraph">
                    <wp:posOffset>59690</wp:posOffset>
                  </wp:positionV>
                  <wp:extent cx="1464945" cy="1464945"/>
                  <wp:effectExtent l="0" t="0" r="1905" b="1905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4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sz w:val="21"/>
                <w:szCs w:val="21"/>
              </w:rPr>
              <w:t>Daten erheben.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DAE3D" w14:textId="623EFE27" w:rsidR="007569C3" w:rsidRDefault="00FD19E3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5C4F33E0" wp14:editId="750F1946">
                  <wp:simplePos x="0" y="0"/>
                  <wp:positionH relativeFrom="column">
                    <wp:posOffset>-1580515</wp:posOffset>
                  </wp:positionH>
                  <wp:positionV relativeFrom="paragraph">
                    <wp:posOffset>-3810</wp:posOffset>
                  </wp:positionV>
                  <wp:extent cx="1467485" cy="147193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5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bCs/>
                <w:sz w:val="21"/>
                <w:szCs w:val="21"/>
              </w:rPr>
              <w:t>mit Baumdiagrammen abzählen.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04782" w14:textId="7CD150C2" w:rsidR="00154902" w:rsidRDefault="00FD19E3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FD19E3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 wp14:anchorId="21B83176" wp14:editId="15602412">
                  <wp:simplePos x="0" y="0"/>
                  <wp:positionH relativeFrom="column">
                    <wp:posOffset>-1554480</wp:posOffset>
                  </wp:positionH>
                  <wp:positionV relativeFrom="paragraph">
                    <wp:posOffset>0</wp:posOffset>
                  </wp:positionV>
                  <wp:extent cx="1494155" cy="1489710"/>
                  <wp:effectExtent l="0" t="0" r="0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19E3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 xml:space="preserve"> EXTRA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</w:t>
            </w:r>
            <w:r w:rsidRPr="00FD19E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kannst </w:t>
            </w:r>
            <w:r w:rsidRPr="00FD19E3">
              <w:rPr>
                <w:rFonts w:ascii="Arial" w:hAnsi="Arial" w:cs="Arial"/>
                <w:color w:val="000000" w:themeColor="text1"/>
                <w:sz w:val="21"/>
                <w:szCs w:val="21"/>
              </w:rPr>
              <w:t>Daten miteinander vergleichen.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72EB" w14:textId="75CB8B38" w:rsidR="00154902" w:rsidRDefault="004342A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342A5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33987F51" wp14:editId="7D41855B">
                  <wp:simplePos x="0" y="0"/>
                  <wp:positionH relativeFrom="column">
                    <wp:posOffset>-1579880</wp:posOffset>
                  </wp:positionH>
                  <wp:positionV relativeFrom="paragraph">
                    <wp:posOffset>-3810</wp:posOffset>
                  </wp:positionV>
                  <wp:extent cx="1464945" cy="1479550"/>
                  <wp:effectExtent l="0" t="0" r="1905" b="635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color w:val="373737"/>
                <w:sz w:val="21"/>
                <w:szCs w:val="21"/>
              </w:rPr>
              <w:t xml:space="preserve">MK01: </w:t>
            </w:r>
            <w:r w:rsidRPr="00434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mit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dem PC</w:t>
            </w:r>
            <w:r w:rsidRPr="00434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 ein Diagramm erstellen.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BB3F" w14:textId="72FBAA62" w:rsidR="007569C3" w:rsidRDefault="004342A5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4342A5">
              <w:rPr>
                <w:rFonts w:ascii="Arial" w:hAnsi="Arial"/>
                <w:noProof/>
                <w:color w:val="373737"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 wp14:anchorId="7A0BE2C8" wp14:editId="5DA60B7F">
                  <wp:simplePos x="0" y="0"/>
                  <wp:positionH relativeFrom="column">
                    <wp:posOffset>-1378585</wp:posOffset>
                  </wp:positionH>
                  <wp:positionV relativeFrom="paragraph">
                    <wp:posOffset>-147955</wp:posOffset>
                  </wp:positionV>
                  <wp:extent cx="1523365" cy="1535430"/>
                  <wp:effectExtent l="0" t="0" r="635" b="762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E7A" w:rsidRPr="00C76E7A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6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Du kannst mit Daten und Diagrammen sicher umgehen.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3B3194F6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3046A031" w14:textId="77777777" w:rsidR="00CD132C" w:rsidRPr="00F61968" w:rsidRDefault="00CD132C" w:rsidP="007572EA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0C07D6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194960">
    <w:abstractNumId w:val="2"/>
  </w:num>
  <w:num w:numId="2" w16cid:durableId="1306549159">
    <w:abstractNumId w:val="0"/>
  </w:num>
  <w:num w:numId="3" w16cid:durableId="20795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1461A"/>
    <w:rsid w:val="00033F29"/>
    <w:rsid w:val="0005578C"/>
    <w:rsid w:val="00066EA6"/>
    <w:rsid w:val="00084B26"/>
    <w:rsid w:val="00086BD8"/>
    <w:rsid w:val="000B193C"/>
    <w:rsid w:val="000C07D6"/>
    <w:rsid w:val="00147E8B"/>
    <w:rsid w:val="00154902"/>
    <w:rsid w:val="00160C51"/>
    <w:rsid w:val="00187155"/>
    <w:rsid w:val="001D0AE8"/>
    <w:rsid w:val="001E3537"/>
    <w:rsid w:val="001F09C5"/>
    <w:rsid w:val="00200B74"/>
    <w:rsid w:val="002427AF"/>
    <w:rsid w:val="0024444B"/>
    <w:rsid w:val="002B5F85"/>
    <w:rsid w:val="002E6CFF"/>
    <w:rsid w:val="003107B3"/>
    <w:rsid w:val="00330B0A"/>
    <w:rsid w:val="00356D49"/>
    <w:rsid w:val="0037522F"/>
    <w:rsid w:val="0038437A"/>
    <w:rsid w:val="003F3B0B"/>
    <w:rsid w:val="003F75A4"/>
    <w:rsid w:val="00401AC1"/>
    <w:rsid w:val="004342A5"/>
    <w:rsid w:val="00435AFC"/>
    <w:rsid w:val="0043604F"/>
    <w:rsid w:val="00443C8F"/>
    <w:rsid w:val="00465BB1"/>
    <w:rsid w:val="00467A22"/>
    <w:rsid w:val="00486ECA"/>
    <w:rsid w:val="004A2A93"/>
    <w:rsid w:val="004A5A6A"/>
    <w:rsid w:val="004D0F01"/>
    <w:rsid w:val="004E5E05"/>
    <w:rsid w:val="00535106"/>
    <w:rsid w:val="00546C0A"/>
    <w:rsid w:val="00553669"/>
    <w:rsid w:val="00553EE9"/>
    <w:rsid w:val="00580A0E"/>
    <w:rsid w:val="005832A4"/>
    <w:rsid w:val="005925F9"/>
    <w:rsid w:val="005B2132"/>
    <w:rsid w:val="005F0D6F"/>
    <w:rsid w:val="00625665"/>
    <w:rsid w:val="00650A1B"/>
    <w:rsid w:val="00660AEA"/>
    <w:rsid w:val="006C0297"/>
    <w:rsid w:val="00713E6A"/>
    <w:rsid w:val="007569C3"/>
    <w:rsid w:val="007572EA"/>
    <w:rsid w:val="007A31C5"/>
    <w:rsid w:val="007B5F8D"/>
    <w:rsid w:val="007E1BD7"/>
    <w:rsid w:val="007F030C"/>
    <w:rsid w:val="007F29D6"/>
    <w:rsid w:val="00804268"/>
    <w:rsid w:val="00836017"/>
    <w:rsid w:val="00855AA3"/>
    <w:rsid w:val="00864E37"/>
    <w:rsid w:val="00896A9A"/>
    <w:rsid w:val="008A75DF"/>
    <w:rsid w:val="008B04E4"/>
    <w:rsid w:val="008E1DBB"/>
    <w:rsid w:val="008E5FBF"/>
    <w:rsid w:val="0091134A"/>
    <w:rsid w:val="0094612E"/>
    <w:rsid w:val="009A75C1"/>
    <w:rsid w:val="00A61ECF"/>
    <w:rsid w:val="00A63906"/>
    <w:rsid w:val="00A70419"/>
    <w:rsid w:val="00A81316"/>
    <w:rsid w:val="00A87FC3"/>
    <w:rsid w:val="00A90B6D"/>
    <w:rsid w:val="00A972D4"/>
    <w:rsid w:val="00AF35C8"/>
    <w:rsid w:val="00BA1A16"/>
    <w:rsid w:val="00BB36E9"/>
    <w:rsid w:val="00BC697D"/>
    <w:rsid w:val="00BD7748"/>
    <w:rsid w:val="00BE0979"/>
    <w:rsid w:val="00BF2526"/>
    <w:rsid w:val="00BF45A5"/>
    <w:rsid w:val="00C24243"/>
    <w:rsid w:val="00C76E7A"/>
    <w:rsid w:val="00CB7124"/>
    <w:rsid w:val="00CD0B35"/>
    <w:rsid w:val="00CD132C"/>
    <w:rsid w:val="00D04DA2"/>
    <w:rsid w:val="00D17A1E"/>
    <w:rsid w:val="00D31D62"/>
    <w:rsid w:val="00D410C6"/>
    <w:rsid w:val="00DB4B83"/>
    <w:rsid w:val="00DD394B"/>
    <w:rsid w:val="00DE4054"/>
    <w:rsid w:val="00DF4C94"/>
    <w:rsid w:val="00E23EB0"/>
    <w:rsid w:val="00E7454B"/>
    <w:rsid w:val="00E762DB"/>
    <w:rsid w:val="00E931D2"/>
    <w:rsid w:val="00EA236F"/>
    <w:rsid w:val="00EC6E47"/>
    <w:rsid w:val="00EF4AC2"/>
    <w:rsid w:val="00F05EAE"/>
    <w:rsid w:val="00F10D76"/>
    <w:rsid w:val="00F11ACC"/>
    <w:rsid w:val="00F252C6"/>
    <w:rsid w:val="00F33700"/>
    <w:rsid w:val="00F37AB2"/>
    <w:rsid w:val="00F52C30"/>
    <w:rsid w:val="00F52D3A"/>
    <w:rsid w:val="00F54A79"/>
    <w:rsid w:val="00F61968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745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454B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6</cp:revision>
  <dcterms:created xsi:type="dcterms:W3CDTF">2024-02-02T16:36:00Z</dcterms:created>
  <dcterms:modified xsi:type="dcterms:W3CDTF">2024-11-14T10:52:00Z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